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A9C8" w14:textId="53FFF1A8" w:rsidR="00914936" w:rsidRDefault="00674021" w:rsidP="001218A3">
      <w:pPr>
        <w:spacing w:line="240" w:lineRule="auto"/>
        <w:jc w:val="center"/>
      </w:pPr>
      <w:r w:rsidRPr="00C2410D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 xml:space="preserve">WFPI Executive Committee Meeting, </w:t>
      </w:r>
      <w:r w:rsidR="009E20AB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>February 3</w:t>
      </w:r>
      <w:r w:rsidR="00914936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 xml:space="preserve">, </w:t>
      </w:r>
      <w:r w:rsidRPr="00C2410D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>202</w:t>
      </w:r>
      <w:r w:rsidR="009E20AB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>2</w:t>
      </w:r>
      <w:r w:rsidRPr="00C2410D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 xml:space="preserve"> (</w:t>
      </w:r>
      <w:r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>via Zoom</w:t>
      </w:r>
      <w:r w:rsidRPr="00C2410D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960"/>
      </w:tblGrid>
      <w:tr w:rsidR="00674021" w:rsidRPr="004165B4" w14:paraId="361B420B" w14:textId="77777777" w:rsidTr="00674021">
        <w:tc>
          <w:tcPr>
            <w:tcW w:w="4585" w:type="dxa"/>
          </w:tcPr>
          <w:p w14:paraId="1B8667FE" w14:textId="165584C9" w:rsidR="00914936" w:rsidRPr="004165B4" w:rsidRDefault="00674021" w:rsidP="00914936">
            <w:pPr>
              <w:spacing w:before="240" w:line="240" w:lineRule="auto"/>
              <w:rPr>
                <w:rFonts w:asciiTheme="minorHAns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165B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Present: </w:t>
            </w:r>
            <w:r w:rsidRPr="004165B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br/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Joanna Brown, President 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99100C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Andrés García Bayce, VP  </w:t>
            </w:r>
            <w:r w:rsidR="0099100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Cristian Garcia, Secretary 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Ines Boechat, Founding President 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99100C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Timothy Cain, AOSPR </w:t>
            </w:r>
            <w:r w:rsidR="0099100C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Hansel Otero, Outreach Chair 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99100C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Sanjay Prabhu, Digital Education </w:t>
            </w:r>
            <w:r w:rsidR="0099100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proofErr w:type="spellStart"/>
            <w:r w:rsidR="00914936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Kushaljit</w:t>
            </w:r>
            <w:proofErr w:type="spellEnd"/>
            <w:r w:rsidR="00914936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Singh Sodhi, AOSPR/TB Lead </w:t>
            </w:r>
            <w:r w:rsidR="0091493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99100C">
              <w:rPr>
                <w:rFonts w:asciiTheme="minorHAnsi" w:hAnsiTheme="minorHAnsi" w:cstheme="minorHAnsi"/>
                <w:color w:val="222222"/>
                <w:sz w:val="20"/>
                <w:szCs w:val="20"/>
                <w:highlight w:val="white"/>
              </w:rPr>
              <w:t xml:space="preserve">Savvas Andronikou, MD, PhD </w:t>
            </w:r>
            <w:r w:rsidR="0099100C">
              <w:rPr>
                <w:rFonts w:asciiTheme="minorHAnsi" w:hAnsiTheme="minorHAnsi" w:cstheme="minorHAnsi"/>
                <w:color w:val="222222"/>
                <w:sz w:val="20"/>
                <w:szCs w:val="20"/>
                <w:highlight w:val="white"/>
              </w:rPr>
              <w:br/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  <w:highlight w:val="white"/>
              </w:rPr>
              <w:t xml:space="preserve">Jennifer Boylan/JB, Staff Liaison </w:t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  <w:highlight w:val="white"/>
              </w:rPr>
              <w:br/>
            </w:r>
            <w:r w:rsidR="00DD6EE5" w:rsidRPr="004165B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br/>
            </w:r>
          </w:p>
        </w:tc>
        <w:tc>
          <w:tcPr>
            <w:tcW w:w="3960" w:type="dxa"/>
          </w:tcPr>
          <w:p w14:paraId="0E503559" w14:textId="73CAE699" w:rsidR="00674021" w:rsidRPr="004165B4" w:rsidRDefault="0099100C" w:rsidP="004165B4">
            <w:pPr>
              <w:spacing w:before="240" w:line="240" w:lineRule="auto"/>
              <w:rPr>
                <w:rFonts w:asciiTheme="minorHAns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165B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Absent: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Dorothy Bulas, Past President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Tatiana Fazecas, Treasurer 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Rick Van Rijn, Vice Secretary 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>Taylor Chung, SPR</w:t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proofErr w:type="spellStart"/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Jaishree</w:t>
            </w:r>
            <w:proofErr w:type="spellEnd"/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Naidoo, AfSPI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914936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Ed Lee, Covid -19 Task Force Leader</w:t>
            </w:r>
            <w:r w:rsidR="0091493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914936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Ricardo Faingold, Outreach VC </w:t>
            </w:r>
            <w:r w:rsidR="00914936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Martin Stenzel, ESPR </w:t>
            </w:r>
            <w:r w:rsidR="00914936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John Chris Rodrigues, Vice Treasurer </w:t>
            </w:r>
            <w:r w:rsidR="00914936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Jae-Yeon Hwang, 5th Org Board Member </w:t>
            </w:r>
            <w:r w:rsidR="0091493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Pilar Dies, SLARP </w:t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Michael Gee, MRI Protocol Leader </w:t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Diego Jaramillo, SPR  </w:t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>Alexandra Monteiro, SLARP</w:t>
            </w:r>
            <w:r w:rsidR="00674021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proofErr w:type="spellStart"/>
            <w:r w:rsidR="00674021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Rutger</w:t>
            </w:r>
            <w:proofErr w:type="spellEnd"/>
            <w:r w:rsidR="00674021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Jan Nievelstein, ESPR </w:t>
            </w:r>
            <w:r w:rsidR="00674021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John Chris Rodrigues, AfSPI</w:t>
            </w:r>
            <w:r w:rsidR="00674021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Ram </w:t>
            </w:r>
            <w:proofErr w:type="spellStart"/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Senasi</w:t>
            </w:r>
            <w:proofErr w:type="spellEnd"/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, Outreach Vice Chair </w:t>
            </w:r>
            <w:r w:rsidR="00DD6EE5"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4165B4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Kimberley Applegate, Image Gently</w:t>
            </w:r>
          </w:p>
        </w:tc>
      </w:tr>
    </w:tbl>
    <w:p w14:paraId="538EC48C" w14:textId="77777777" w:rsidR="005C747D" w:rsidRPr="007D7F59" w:rsidRDefault="005C747D" w:rsidP="005A6611">
      <w:pPr>
        <w:spacing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 w:rsidRPr="007D7F59">
        <w:rPr>
          <w:rFonts w:asciiTheme="majorHAnsi" w:hAnsiTheme="majorHAnsi" w:cstheme="majorHAnsi"/>
          <w:b/>
          <w:color w:val="4472C4" w:themeColor="accent5"/>
        </w:rPr>
        <w:t>Blue comments = action</w:t>
      </w:r>
    </w:p>
    <w:p w14:paraId="27171F1B" w14:textId="27805DF3" w:rsidR="005C747D" w:rsidRPr="004165B4" w:rsidRDefault="005C747D" w:rsidP="005A6611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9CCFF"/>
        <w:spacing w:line="240" w:lineRule="auto"/>
        <w:jc w:val="center"/>
        <w:rPr>
          <w:rFonts w:asciiTheme="majorHAnsi" w:hAnsiTheme="majorHAnsi" w:cstheme="majorHAnsi"/>
          <w:color w:val="222222"/>
        </w:rPr>
      </w:pPr>
      <w:r w:rsidRPr="004165B4">
        <w:rPr>
          <w:rFonts w:asciiTheme="majorHAnsi" w:hAnsiTheme="majorHAnsi" w:cstheme="majorHAnsi"/>
          <w:b/>
        </w:rPr>
        <w:t xml:space="preserve"> Approval of minutes from </w:t>
      </w:r>
      <w:r w:rsidR="007252F1">
        <w:rPr>
          <w:rFonts w:asciiTheme="majorHAnsi" w:hAnsiTheme="majorHAnsi" w:cstheme="majorHAnsi"/>
          <w:b/>
        </w:rPr>
        <w:t xml:space="preserve">December </w:t>
      </w:r>
      <w:r w:rsidRPr="004165B4">
        <w:rPr>
          <w:rFonts w:asciiTheme="majorHAnsi" w:hAnsiTheme="majorHAnsi" w:cstheme="majorHAnsi"/>
          <w:b/>
        </w:rPr>
        <w:t>meeting</w:t>
      </w:r>
    </w:p>
    <w:p w14:paraId="3D110608" w14:textId="53B26CFE" w:rsidR="005C747D" w:rsidRPr="004165B4" w:rsidRDefault="005C747D" w:rsidP="005A6611">
      <w:pPr>
        <w:spacing w:line="240" w:lineRule="auto"/>
        <w:jc w:val="both"/>
        <w:rPr>
          <w:rFonts w:asciiTheme="minorHAnsi" w:hAnsiTheme="minorHAnsi" w:cstheme="minorHAnsi"/>
          <w:color w:val="222222"/>
        </w:rPr>
      </w:pPr>
      <w:r w:rsidRPr="004165B4">
        <w:rPr>
          <w:rFonts w:asciiTheme="minorHAnsi" w:hAnsiTheme="minorHAnsi" w:cstheme="minorHAnsi"/>
          <w:color w:val="222222"/>
          <w:highlight w:val="white"/>
        </w:rPr>
        <w:t xml:space="preserve">The WFPI Executive Committee </w:t>
      </w:r>
      <w:r w:rsidR="00914936">
        <w:rPr>
          <w:rFonts w:asciiTheme="minorHAnsi" w:hAnsiTheme="minorHAnsi" w:cstheme="minorHAnsi"/>
          <w:color w:val="222222"/>
          <w:highlight w:val="white"/>
        </w:rPr>
        <w:t xml:space="preserve">members in attendance </w:t>
      </w:r>
      <w:r w:rsidRPr="004165B4">
        <w:rPr>
          <w:rFonts w:asciiTheme="minorHAnsi" w:hAnsiTheme="minorHAnsi" w:cstheme="minorHAnsi"/>
          <w:color w:val="222222"/>
          <w:highlight w:val="white"/>
        </w:rPr>
        <w:t>approved the</w:t>
      </w:r>
      <w:r w:rsidRPr="004165B4">
        <w:rPr>
          <w:rFonts w:asciiTheme="minorHAnsi" w:hAnsiTheme="minorHAnsi" w:cstheme="minorHAnsi"/>
          <w:b/>
          <w:color w:val="222222"/>
          <w:highlight w:val="white"/>
        </w:rPr>
        <w:t xml:space="preserve"> </w:t>
      </w:r>
      <w:r w:rsidR="007252F1">
        <w:rPr>
          <w:rFonts w:asciiTheme="minorHAnsi" w:hAnsiTheme="minorHAnsi" w:cstheme="minorHAnsi"/>
          <w:b/>
          <w:color w:val="222222"/>
          <w:highlight w:val="white"/>
        </w:rPr>
        <w:t xml:space="preserve">December 2021 </w:t>
      </w:r>
      <w:r w:rsidR="00914936">
        <w:rPr>
          <w:rFonts w:asciiTheme="minorHAnsi" w:hAnsiTheme="minorHAnsi" w:cstheme="minorHAnsi"/>
          <w:b/>
          <w:color w:val="222222"/>
          <w:highlight w:val="white"/>
        </w:rPr>
        <w:t xml:space="preserve">meeting </w:t>
      </w:r>
      <w:r w:rsidRPr="004165B4">
        <w:rPr>
          <w:rFonts w:asciiTheme="minorHAnsi" w:hAnsiTheme="minorHAnsi" w:cstheme="minorHAnsi"/>
          <w:color w:val="222222"/>
          <w:highlight w:val="white"/>
        </w:rPr>
        <w:t xml:space="preserve">minutes without amendment.   </w:t>
      </w:r>
    </w:p>
    <w:p w14:paraId="512135B9" w14:textId="2D0C4D47" w:rsidR="005C747D" w:rsidRPr="004165B4" w:rsidRDefault="00B9012F" w:rsidP="005A6611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9CCFF"/>
        <w:spacing w:line="240" w:lineRule="auto"/>
        <w:jc w:val="center"/>
        <w:rPr>
          <w:rFonts w:asciiTheme="majorHAnsi" w:hAnsiTheme="majorHAnsi" w:cstheme="majorHAnsi"/>
          <w:color w:val="222222"/>
        </w:rPr>
      </w:pPr>
      <w:r w:rsidRPr="004165B4">
        <w:rPr>
          <w:rFonts w:asciiTheme="majorHAnsi" w:hAnsiTheme="majorHAnsi" w:cstheme="majorHAnsi"/>
          <w:b/>
        </w:rPr>
        <w:t xml:space="preserve">President’s Report - </w:t>
      </w:r>
      <w:r w:rsidR="005C747D" w:rsidRPr="004165B4">
        <w:rPr>
          <w:rFonts w:asciiTheme="majorHAnsi" w:hAnsiTheme="majorHAnsi" w:cstheme="majorHAnsi"/>
          <w:b/>
        </w:rPr>
        <w:t xml:space="preserve">Brown  </w:t>
      </w:r>
    </w:p>
    <w:p w14:paraId="201FA5A6" w14:textId="05B4F849" w:rsidR="00065222" w:rsidRPr="00872C07" w:rsidRDefault="00872C07" w:rsidP="00872C07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Research Committee: </w:t>
      </w:r>
      <w:r w:rsidR="00065222" w:rsidRPr="00872C07">
        <w:rPr>
          <w:rFonts w:asciiTheme="minorHAnsi" w:hAnsiTheme="minorHAnsi" w:cstheme="minorHAnsi"/>
          <w:sz w:val="24"/>
          <w:szCs w:val="24"/>
        </w:rPr>
        <w:t xml:space="preserve">Joanna opened the meeting by welcoming Savvas Andronikou to the meeting and </w:t>
      </w:r>
      <w:r w:rsidR="00C72EC5" w:rsidRPr="00872C07">
        <w:rPr>
          <w:rFonts w:asciiTheme="minorHAnsi" w:hAnsiTheme="minorHAnsi" w:cstheme="minorHAnsi"/>
          <w:sz w:val="24"/>
          <w:szCs w:val="24"/>
        </w:rPr>
        <w:t xml:space="preserve">returning </w:t>
      </w:r>
      <w:r w:rsidR="00065222" w:rsidRPr="00872C07">
        <w:rPr>
          <w:rFonts w:asciiTheme="minorHAnsi" w:hAnsiTheme="minorHAnsi" w:cstheme="minorHAnsi"/>
          <w:sz w:val="24"/>
          <w:szCs w:val="24"/>
        </w:rPr>
        <w:t xml:space="preserve">to the group as the chair of the new </w:t>
      </w:r>
      <w:r w:rsidR="00C72EC5" w:rsidRPr="00872C07">
        <w:rPr>
          <w:rFonts w:asciiTheme="minorHAnsi" w:hAnsiTheme="minorHAnsi" w:cstheme="minorHAnsi"/>
          <w:sz w:val="24"/>
          <w:szCs w:val="24"/>
        </w:rPr>
        <w:t xml:space="preserve">Research Committee. Savvas expressed his gladness to return to WFPI work and gave a brief outline of his plans for the committee.  </w:t>
      </w:r>
    </w:p>
    <w:p w14:paraId="00B96AC2" w14:textId="27E259E8" w:rsidR="00C72EC5" w:rsidRDefault="00C72EC5" w:rsidP="00872C07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2EC5">
        <w:rPr>
          <w:rFonts w:asciiTheme="minorHAnsi" w:hAnsiTheme="minorHAnsi" w:cstheme="minorHAnsi"/>
          <w:sz w:val="24"/>
          <w:szCs w:val="24"/>
        </w:rPr>
        <w:t xml:space="preserve">Hansel Otero reported that final preparations were underway for the Online Workshop on Research Publication developed in collaboration with SLARP. </w:t>
      </w:r>
    </w:p>
    <w:p w14:paraId="319FF37F" w14:textId="3CC4DA1B" w:rsidR="00C72EC5" w:rsidRDefault="00C72EC5" w:rsidP="00872C07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Global research session was planned for the 22 ESPR meeting </w:t>
      </w:r>
    </w:p>
    <w:p w14:paraId="66F0207D" w14:textId="58FA4964" w:rsidR="00C72EC5" w:rsidRDefault="00C72EC5" w:rsidP="00872C07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special issue of the journal, </w:t>
      </w:r>
      <w:r w:rsidRPr="00872C07">
        <w:rPr>
          <w:rFonts w:asciiTheme="minorHAnsi" w:hAnsiTheme="minorHAnsi" w:cstheme="minorHAnsi"/>
          <w:i/>
          <w:iCs/>
          <w:sz w:val="24"/>
          <w:szCs w:val="24"/>
        </w:rPr>
        <w:t>Pediatric Radiology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872C07">
        <w:rPr>
          <w:rFonts w:asciiTheme="minorHAnsi" w:hAnsiTheme="minorHAnsi" w:cstheme="minorHAnsi"/>
          <w:sz w:val="24"/>
          <w:szCs w:val="24"/>
        </w:rPr>
        <w:t>is</w:t>
      </w:r>
      <w:r>
        <w:rPr>
          <w:rFonts w:asciiTheme="minorHAnsi" w:hAnsiTheme="minorHAnsi" w:cstheme="minorHAnsi"/>
          <w:sz w:val="24"/>
          <w:szCs w:val="24"/>
        </w:rPr>
        <w:t xml:space="preserve"> planned on Global Radiology</w:t>
      </w:r>
    </w:p>
    <w:p w14:paraId="35A585DA" w14:textId="3375DA1C" w:rsidR="00065222" w:rsidRPr="00872C07" w:rsidRDefault="00065222" w:rsidP="00872C07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72C07">
        <w:rPr>
          <w:rFonts w:asciiTheme="minorHAnsi" w:hAnsiTheme="minorHAnsi" w:cstheme="minorHAnsi"/>
          <w:color w:val="444444"/>
          <w:sz w:val="24"/>
          <w:szCs w:val="24"/>
        </w:rPr>
        <w:t xml:space="preserve">Ultrasound training programme </w:t>
      </w:r>
      <w:r w:rsidR="00872C07">
        <w:rPr>
          <w:rFonts w:asciiTheme="minorHAnsi" w:hAnsiTheme="minorHAnsi" w:cstheme="minorHAnsi"/>
          <w:color w:val="444444"/>
          <w:sz w:val="24"/>
          <w:szCs w:val="24"/>
        </w:rPr>
        <w:t>–</w:t>
      </w:r>
      <w:r w:rsidRPr="00872C07">
        <w:rPr>
          <w:rFonts w:asciiTheme="minorHAnsi" w:hAnsiTheme="minorHAnsi" w:cstheme="minorHAnsi"/>
          <w:color w:val="444444"/>
          <w:sz w:val="24"/>
          <w:szCs w:val="24"/>
        </w:rPr>
        <w:t xml:space="preserve"> Andres</w:t>
      </w:r>
      <w:r w:rsidR="00872C07">
        <w:rPr>
          <w:rFonts w:asciiTheme="minorHAnsi" w:hAnsiTheme="minorHAnsi" w:cstheme="minorHAnsi"/>
          <w:color w:val="444444"/>
          <w:sz w:val="24"/>
          <w:szCs w:val="24"/>
        </w:rPr>
        <w:t xml:space="preserve"> – The MOU with WFUMP, discussed at RSNA, was now ratified.  </w:t>
      </w:r>
    </w:p>
    <w:p w14:paraId="2A0CC481" w14:textId="04BDD670" w:rsidR="00065222" w:rsidRPr="00E73F16" w:rsidRDefault="00065222" w:rsidP="00E73F16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444444"/>
          <w:sz w:val="24"/>
          <w:szCs w:val="24"/>
        </w:rPr>
      </w:pPr>
      <w:r w:rsidRPr="004C24B2">
        <w:rPr>
          <w:rFonts w:asciiTheme="minorHAnsi" w:hAnsiTheme="minorHAnsi" w:cstheme="minorHAnsi"/>
          <w:color w:val="444444"/>
          <w:sz w:val="24"/>
          <w:szCs w:val="24"/>
        </w:rPr>
        <w:t xml:space="preserve">Cooperation with Radiology across Borders </w:t>
      </w:r>
      <w:r>
        <w:rPr>
          <w:rFonts w:asciiTheme="minorHAnsi" w:hAnsiTheme="minorHAnsi" w:cstheme="minorHAnsi"/>
          <w:color w:val="444444"/>
          <w:sz w:val="24"/>
          <w:szCs w:val="24"/>
        </w:rPr>
        <w:t>–</w:t>
      </w:r>
      <w:r w:rsidRPr="004C24B2">
        <w:rPr>
          <w:rFonts w:asciiTheme="minorHAnsi" w:hAnsiTheme="minorHAnsi" w:cstheme="minorHAnsi"/>
          <w:color w:val="444444"/>
          <w:sz w:val="24"/>
          <w:szCs w:val="24"/>
        </w:rPr>
        <w:t xml:space="preserve"> </w:t>
      </w:r>
      <w:hyperlink r:id="rId8" w:tgtFrame="_blank" w:history="1">
        <w:r w:rsidRPr="00E73F16">
          <w:rPr>
            <w:color w:val="444444"/>
          </w:rPr>
          <w:t>MOU for review</w:t>
        </w:r>
      </w:hyperlink>
      <w:r>
        <w:rPr>
          <w:rFonts w:asciiTheme="minorHAnsi" w:hAnsiTheme="minorHAnsi" w:cstheme="minorHAnsi"/>
          <w:color w:val="444444"/>
          <w:sz w:val="24"/>
          <w:szCs w:val="24"/>
        </w:rPr>
        <w:t xml:space="preserve"> - </w:t>
      </w:r>
      <w:r w:rsidRPr="004C24B2">
        <w:rPr>
          <w:rFonts w:asciiTheme="minorHAnsi" w:hAnsiTheme="minorHAnsi" w:cstheme="minorHAnsi"/>
          <w:color w:val="444444"/>
          <w:sz w:val="24"/>
          <w:szCs w:val="24"/>
        </w:rPr>
        <w:t>Tim/Joanna</w:t>
      </w:r>
      <w:r w:rsidR="00E73F16">
        <w:rPr>
          <w:rFonts w:asciiTheme="minorHAnsi" w:hAnsiTheme="minorHAnsi" w:cstheme="minorHAnsi"/>
          <w:color w:val="444444"/>
          <w:sz w:val="24"/>
          <w:szCs w:val="24"/>
        </w:rPr>
        <w:t xml:space="preserve"> – Tim and Joanna reported that the MOU looked acceptable and advised accepting it without amendment. The Group agreed. </w:t>
      </w:r>
    </w:p>
    <w:p w14:paraId="46DB4734" w14:textId="64EB506F" w:rsidR="00065222" w:rsidRPr="00E73F16" w:rsidRDefault="00065222" w:rsidP="00E73F16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444444"/>
          <w:sz w:val="24"/>
          <w:szCs w:val="24"/>
        </w:rPr>
      </w:pPr>
      <w:r w:rsidRPr="004C24B2">
        <w:rPr>
          <w:rFonts w:asciiTheme="minorHAnsi" w:hAnsiTheme="minorHAnsi" w:cstheme="minorHAnsi"/>
          <w:color w:val="444444"/>
          <w:sz w:val="24"/>
          <w:szCs w:val="24"/>
        </w:rPr>
        <w:t xml:space="preserve">Pediatric TB symposium with WHO and ISR - </w:t>
      </w:r>
      <w:proofErr w:type="spellStart"/>
      <w:r w:rsidRPr="004C24B2">
        <w:rPr>
          <w:rFonts w:asciiTheme="minorHAnsi" w:hAnsiTheme="minorHAnsi" w:cstheme="minorHAnsi"/>
          <w:color w:val="444444"/>
          <w:sz w:val="24"/>
          <w:szCs w:val="24"/>
        </w:rPr>
        <w:t>Kushaljit</w:t>
      </w:r>
      <w:proofErr w:type="spellEnd"/>
      <w:r w:rsidRPr="004C24B2">
        <w:rPr>
          <w:rFonts w:asciiTheme="minorHAnsi" w:hAnsiTheme="minorHAnsi" w:cstheme="minorHAnsi"/>
          <w:color w:val="444444"/>
          <w:sz w:val="24"/>
          <w:szCs w:val="24"/>
        </w:rPr>
        <w:t>/Joanna</w:t>
      </w:r>
      <w:r w:rsidR="00E73F16">
        <w:rPr>
          <w:rFonts w:asciiTheme="minorHAnsi" w:hAnsiTheme="minorHAnsi" w:cstheme="minorHAnsi"/>
          <w:color w:val="444444"/>
          <w:sz w:val="24"/>
          <w:szCs w:val="24"/>
        </w:rPr>
        <w:t xml:space="preserve"> – Kush and Joanna updated the group on the WFPI participation in the WHO </w:t>
      </w:r>
      <w:proofErr w:type="gramStart"/>
      <w:r w:rsidR="00E73F16">
        <w:rPr>
          <w:rFonts w:asciiTheme="minorHAnsi" w:hAnsiTheme="minorHAnsi" w:cstheme="minorHAnsi"/>
          <w:color w:val="444444"/>
          <w:sz w:val="24"/>
          <w:szCs w:val="24"/>
        </w:rPr>
        <w:t>International TB day</w:t>
      </w:r>
      <w:proofErr w:type="gramEnd"/>
      <w:r w:rsidR="00E73F16">
        <w:rPr>
          <w:rFonts w:asciiTheme="minorHAnsi" w:hAnsiTheme="minorHAnsi" w:cstheme="minorHAnsi"/>
          <w:color w:val="444444"/>
          <w:sz w:val="24"/>
          <w:szCs w:val="24"/>
        </w:rPr>
        <w:t xml:space="preserve"> seminar. Details are being resolved now, but the expectation is that WFPI TB leaders will have a role in seminar. </w:t>
      </w:r>
    </w:p>
    <w:p w14:paraId="65477486" w14:textId="77777777" w:rsidR="00065222" w:rsidRPr="00052FB3" w:rsidRDefault="00065222" w:rsidP="00E73F16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44444"/>
          <w:sz w:val="24"/>
          <w:szCs w:val="24"/>
        </w:rPr>
        <w:t xml:space="preserve">WHO Rad Scholar – </w:t>
      </w:r>
      <w:hyperlink r:id="rId9" w:history="1">
        <w:r w:rsidRPr="00052FB3">
          <w:rPr>
            <w:rStyle w:val="Hyperlink"/>
            <w:rFonts w:asciiTheme="minorHAnsi" w:hAnsiTheme="minorHAnsi" w:cstheme="minorHAnsi"/>
            <w:sz w:val="24"/>
            <w:szCs w:val="24"/>
          </w:rPr>
          <w:t>Program Details for review</w:t>
        </w:r>
      </w:hyperlink>
      <w:r>
        <w:rPr>
          <w:rFonts w:asciiTheme="minorHAnsi" w:hAnsiTheme="minorHAnsi" w:cstheme="minorHAnsi"/>
          <w:color w:val="444444"/>
          <w:sz w:val="24"/>
          <w:szCs w:val="24"/>
        </w:rPr>
        <w:t xml:space="preserve"> – Joanna</w:t>
      </w:r>
    </w:p>
    <w:p w14:paraId="014E2255" w14:textId="2B6387BD" w:rsidR="00065222" w:rsidRPr="00E73F16" w:rsidRDefault="00065222" w:rsidP="00E73F16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578F">
        <w:rPr>
          <w:rFonts w:asciiTheme="minorHAnsi" w:hAnsiTheme="minorHAnsi" w:cstheme="minorHAnsi"/>
          <w:i/>
          <w:iCs/>
          <w:sz w:val="24"/>
          <w:szCs w:val="24"/>
        </w:rPr>
        <w:lastRenderedPageBreak/>
        <w:t>Pediatric Radiology</w:t>
      </w:r>
      <w:r w:rsidR="001D578F">
        <w:rPr>
          <w:rFonts w:asciiTheme="minorHAnsi" w:hAnsiTheme="minorHAnsi" w:cstheme="minorHAnsi"/>
          <w:sz w:val="24"/>
          <w:szCs w:val="24"/>
        </w:rPr>
        <w:t xml:space="preserve"> </w:t>
      </w:r>
      <w:r w:rsidR="000C7A61">
        <w:rPr>
          <w:rFonts w:asciiTheme="minorHAnsi" w:hAnsiTheme="minorHAnsi" w:cstheme="minorHAnsi"/>
          <w:sz w:val="24"/>
          <w:szCs w:val="24"/>
        </w:rPr>
        <w:t>journal</w:t>
      </w:r>
      <w:r w:rsidRPr="00E73F16">
        <w:rPr>
          <w:rFonts w:asciiTheme="minorHAnsi" w:hAnsiTheme="minorHAnsi" w:cstheme="minorHAnsi"/>
          <w:sz w:val="24"/>
          <w:szCs w:val="24"/>
        </w:rPr>
        <w:t xml:space="preserve"> – Joanna</w:t>
      </w:r>
    </w:p>
    <w:p w14:paraId="2BAC354C" w14:textId="017C740B" w:rsidR="00E73F16" w:rsidRPr="00E73F16" w:rsidRDefault="00E73F16" w:rsidP="001D578F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3F16">
        <w:rPr>
          <w:rFonts w:asciiTheme="minorHAnsi" w:hAnsiTheme="minorHAnsi" w:cstheme="minorHAnsi"/>
          <w:sz w:val="24"/>
          <w:szCs w:val="24"/>
        </w:rPr>
        <w:t>WFPI Anniversary Article – submitted</w:t>
      </w:r>
    </w:p>
    <w:p w14:paraId="7C0E7869" w14:textId="26DDF27C" w:rsidR="00E73F16" w:rsidRPr="00C71436" w:rsidRDefault="00E73F16" w:rsidP="001D578F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3F16">
        <w:rPr>
          <w:rFonts w:asciiTheme="minorHAnsi" w:hAnsiTheme="minorHAnsi" w:cstheme="minorHAnsi"/>
          <w:sz w:val="24"/>
          <w:szCs w:val="24"/>
        </w:rPr>
        <w:t xml:space="preserve">Mapping Project paper has been submitted. </w:t>
      </w:r>
    </w:p>
    <w:p w14:paraId="1DEFAF54" w14:textId="404FA3CA" w:rsidR="00065222" w:rsidRPr="007D7F59" w:rsidRDefault="00065222" w:rsidP="00E73F16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E73F16">
        <w:rPr>
          <w:rFonts w:asciiTheme="minorHAnsi" w:hAnsiTheme="minorHAnsi" w:cstheme="minorHAnsi"/>
          <w:sz w:val="24"/>
          <w:szCs w:val="24"/>
        </w:rPr>
        <w:t xml:space="preserve">Strategic Planning Update </w:t>
      </w:r>
      <w:r w:rsidR="00E73F16" w:rsidRPr="00E73F16">
        <w:rPr>
          <w:rFonts w:asciiTheme="minorHAnsi" w:hAnsiTheme="minorHAnsi" w:cstheme="minorHAnsi"/>
          <w:sz w:val="24"/>
          <w:szCs w:val="24"/>
        </w:rPr>
        <w:t xml:space="preserve">- </w:t>
      </w:r>
      <w:r w:rsidR="00E73F16" w:rsidRPr="007D7F5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Joanna asked the EC to submit their edits and updates to the Strategic Framework by March 11. </w:t>
      </w:r>
    </w:p>
    <w:p w14:paraId="10615D16" w14:textId="655ED26A" w:rsidR="00435760" w:rsidRPr="00435760" w:rsidRDefault="00065222" w:rsidP="0043576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5760">
        <w:rPr>
          <w:rFonts w:asciiTheme="minorHAnsi" w:hAnsiTheme="minorHAnsi" w:cstheme="minorHAnsi"/>
          <w:b/>
          <w:bCs/>
          <w:color w:val="444444"/>
          <w:sz w:val="24"/>
          <w:szCs w:val="24"/>
          <w:shd w:val="clear" w:color="auto" w:fill="FFFFFF"/>
        </w:rPr>
        <w:t xml:space="preserve">WFPI Poster awards from IPR Rome – </w:t>
      </w:r>
      <w:r w:rsidR="001D578F" w:rsidRPr="00435760">
        <w:rPr>
          <w:rFonts w:asciiTheme="minorHAnsi" w:hAnsiTheme="minorHAnsi" w:cstheme="minorHAnsi"/>
          <w:b/>
          <w:bCs/>
          <w:color w:val="444444"/>
          <w:sz w:val="24"/>
          <w:szCs w:val="24"/>
          <w:shd w:val="clear" w:color="auto" w:fill="FFFFFF"/>
        </w:rPr>
        <w:t xml:space="preserve">Hansel: </w:t>
      </w:r>
      <w:r w:rsidR="001D578F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Outstanding WFPI Educational Poster Award: </w:t>
      </w:r>
      <w:r w:rsidR="001D578F" w:rsidRPr="00435760">
        <w:rPr>
          <w:rFonts w:asciiTheme="minorHAnsi" w:hAnsiTheme="minorHAnsi" w:cstheme="minorHAnsi"/>
          <w:i/>
          <w:iCs/>
          <w:color w:val="444444"/>
          <w:sz w:val="24"/>
          <w:szCs w:val="24"/>
          <w:shd w:val="clear" w:color="auto" w:fill="FFFFFF"/>
        </w:rPr>
        <w:t>A Pictorial Review of Radiological Findings in Suspected Physical Abuse in Children;</w:t>
      </w:r>
      <w:r w:rsidR="001D578F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Laura </w:t>
      </w:r>
      <w:proofErr w:type="spellStart"/>
      <w:r w:rsidR="001D578F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Marsland</w:t>
      </w:r>
      <w:proofErr w:type="spellEnd"/>
      <w:r w:rsidR="001D578F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1D578F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Saira</w:t>
      </w:r>
      <w:proofErr w:type="spellEnd"/>
      <w:r w:rsidR="001D578F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Haque; Departments of Radiology and Paediatrics, Kings College Hospital, London, UK</w:t>
      </w:r>
    </w:p>
    <w:p w14:paraId="01BB09CC" w14:textId="77777777" w:rsidR="00435760" w:rsidRPr="00435760" w:rsidRDefault="00435760" w:rsidP="0043576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3CDF66" w14:textId="00B1CE9A" w:rsidR="00435760" w:rsidRPr="004165B4" w:rsidRDefault="00435760" w:rsidP="00435760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9CCFF"/>
        <w:spacing w:line="240" w:lineRule="auto"/>
        <w:jc w:val="center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b/>
        </w:rPr>
        <w:t xml:space="preserve">Observership Updates </w:t>
      </w:r>
      <w:r w:rsidRPr="004165B4">
        <w:rPr>
          <w:rFonts w:asciiTheme="majorHAnsi" w:hAnsiTheme="majorHAnsi" w:cstheme="majorHAnsi"/>
          <w:b/>
        </w:rPr>
        <w:t xml:space="preserve">  </w:t>
      </w:r>
    </w:p>
    <w:p w14:paraId="2E8D10B5" w14:textId="77777777" w:rsidR="00435760" w:rsidRPr="00435760" w:rsidRDefault="00435760" w:rsidP="00435760">
      <w:pPr>
        <w:spacing w:after="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36FD36CE" w14:textId="77777777" w:rsidR="001D578F" w:rsidRPr="001D578F" w:rsidRDefault="00065222" w:rsidP="00435760">
      <w:pPr>
        <w:pStyle w:val="ListParagraph"/>
        <w:numPr>
          <w:ilvl w:val="1"/>
          <w:numId w:val="19"/>
        </w:num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D578F">
        <w:rPr>
          <w:rFonts w:asciiTheme="minorHAnsi" w:hAnsiTheme="minorHAnsi" w:cstheme="minorHAnsi"/>
          <w:sz w:val="24"/>
          <w:szCs w:val="24"/>
        </w:rPr>
        <w:t xml:space="preserve">Request from Bernie Laya </w:t>
      </w:r>
      <w:r w:rsidR="001D578F" w:rsidRPr="001D578F">
        <w:rPr>
          <w:rFonts w:asciiTheme="minorHAnsi" w:hAnsiTheme="minorHAnsi" w:cstheme="minorHAnsi"/>
          <w:sz w:val="24"/>
          <w:szCs w:val="24"/>
        </w:rPr>
        <w:t xml:space="preserve">to restrict the </w:t>
      </w:r>
      <w:r w:rsidRPr="001D578F">
        <w:rPr>
          <w:rFonts w:asciiTheme="minorHAnsi" w:hAnsiTheme="minorHAnsi" w:cstheme="minorHAnsi"/>
          <w:sz w:val="24"/>
          <w:szCs w:val="24"/>
        </w:rPr>
        <w:t>Philippines</w:t>
      </w:r>
      <w:r w:rsidR="001D578F" w:rsidRPr="001D578F">
        <w:rPr>
          <w:rFonts w:asciiTheme="minorHAnsi" w:hAnsiTheme="minorHAnsi" w:cstheme="minorHAnsi"/>
          <w:sz w:val="24"/>
          <w:szCs w:val="24"/>
        </w:rPr>
        <w:t xml:space="preserve"> observership program to citizens of the Philippines in compliance with local licensing requirements.</w:t>
      </w:r>
    </w:p>
    <w:p w14:paraId="602C459C" w14:textId="77777777" w:rsidR="001D578F" w:rsidRPr="007D7F59" w:rsidRDefault="001D578F" w:rsidP="00435760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7D7F5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This request was briefly discussed and approved without delay. It was noted that other programs have this requirement for the same reason – compliance with local or national regulations.  </w:t>
      </w:r>
      <w:r w:rsidR="00065222" w:rsidRPr="007D7F5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 </w:t>
      </w:r>
    </w:p>
    <w:p w14:paraId="56A30904" w14:textId="58F0B628" w:rsidR="00065222" w:rsidRPr="001D578F" w:rsidRDefault="00065222" w:rsidP="00435760">
      <w:pPr>
        <w:pStyle w:val="ListParagraph"/>
        <w:numPr>
          <w:ilvl w:val="1"/>
          <w:numId w:val="19"/>
        </w:num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C24B2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Host updates re 2022</w:t>
      </w: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</w:t>
      </w:r>
    </w:p>
    <w:p w14:paraId="2588EFDA" w14:textId="66E7A0C8" w:rsidR="001D578F" w:rsidRPr="001D578F" w:rsidRDefault="001D578F" w:rsidP="00435760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Philippines – </w:t>
      </w:r>
      <w:r w:rsidR="00D6521B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Dr. Laya reports that they </w:t>
      </w: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expect to host an observer in 2022 </w:t>
      </w:r>
    </w:p>
    <w:p w14:paraId="5B9F2C98" w14:textId="75B8A867" w:rsidR="001D578F" w:rsidRDefault="001D578F" w:rsidP="00435760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Argentina – </w:t>
      </w:r>
      <w:r w:rsidR="003A23B5">
        <w:rPr>
          <w:rFonts w:asciiTheme="minorHAnsi" w:hAnsiTheme="minorHAnsi" w:cstheme="minorHAnsi"/>
          <w:sz w:val="24"/>
          <w:szCs w:val="24"/>
        </w:rPr>
        <w:t xml:space="preserve">no update from Dr. </w:t>
      </w:r>
      <w:proofErr w:type="spellStart"/>
      <w:r w:rsidR="003A23B5">
        <w:rPr>
          <w:rFonts w:asciiTheme="minorHAnsi" w:hAnsiTheme="minorHAnsi" w:cstheme="minorHAnsi"/>
          <w:sz w:val="24"/>
          <w:szCs w:val="24"/>
        </w:rPr>
        <w:t>Lipsich</w:t>
      </w:r>
      <w:proofErr w:type="spellEnd"/>
      <w:r w:rsidR="003A23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BB0E6" w14:textId="57A6FB1D" w:rsidR="001D578F" w:rsidRPr="00D6521B" w:rsidRDefault="001D578F" w:rsidP="00435760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D6521B">
        <w:rPr>
          <w:rFonts w:asciiTheme="minorHAnsi" w:hAnsiTheme="minorHAnsi" w:cstheme="minorHAnsi"/>
          <w:sz w:val="24"/>
          <w:szCs w:val="24"/>
        </w:rPr>
        <w:t xml:space="preserve">India – </w:t>
      </w:r>
      <w:r w:rsidR="00D6521B">
        <w:rPr>
          <w:rFonts w:asciiTheme="minorHAnsi" w:hAnsiTheme="minorHAnsi" w:cstheme="minorHAnsi"/>
          <w:sz w:val="24"/>
          <w:szCs w:val="24"/>
        </w:rPr>
        <w:t xml:space="preserve">Dr. Sodhi reported that they </w:t>
      </w:r>
      <w:r w:rsidR="003A23B5" w:rsidRPr="00D6521B">
        <w:rPr>
          <w:rFonts w:asciiTheme="minorHAnsi" w:hAnsiTheme="minorHAnsi" w:cstheme="minorHAnsi"/>
          <w:sz w:val="24"/>
          <w:szCs w:val="24"/>
        </w:rPr>
        <w:t>are interested</w:t>
      </w:r>
      <w:r w:rsidR="001B516D">
        <w:rPr>
          <w:rFonts w:asciiTheme="minorHAnsi" w:hAnsiTheme="minorHAnsi" w:cstheme="minorHAnsi"/>
          <w:sz w:val="24"/>
          <w:szCs w:val="24"/>
        </w:rPr>
        <w:t xml:space="preserve"> </w:t>
      </w:r>
      <w:r w:rsidR="003A23B5" w:rsidRPr="00D6521B">
        <w:rPr>
          <w:rFonts w:asciiTheme="minorHAnsi" w:hAnsiTheme="minorHAnsi" w:cstheme="minorHAnsi"/>
          <w:sz w:val="24"/>
          <w:szCs w:val="24"/>
        </w:rPr>
        <w:t xml:space="preserve">but </w:t>
      </w:r>
      <w:r w:rsidR="001B516D">
        <w:rPr>
          <w:rFonts w:asciiTheme="minorHAnsi" w:hAnsiTheme="minorHAnsi" w:cstheme="minorHAnsi"/>
          <w:sz w:val="24"/>
          <w:szCs w:val="24"/>
        </w:rPr>
        <w:t xml:space="preserve">will </w:t>
      </w:r>
      <w:r w:rsidR="003A23B5" w:rsidRPr="00D6521B">
        <w:rPr>
          <w:rFonts w:asciiTheme="minorHAnsi" w:hAnsiTheme="minorHAnsi" w:cstheme="minorHAnsi"/>
          <w:sz w:val="24"/>
          <w:szCs w:val="24"/>
        </w:rPr>
        <w:t xml:space="preserve">commit in </w:t>
      </w:r>
      <w:r w:rsidR="00D6521B" w:rsidRPr="00D6521B">
        <w:rPr>
          <w:rFonts w:asciiTheme="minorHAnsi" w:hAnsiTheme="minorHAnsi" w:cstheme="minorHAnsi"/>
          <w:sz w:val="24"/>
          <w:szCs w:val="24"/>
        </w:rPr>
        <w:t xml:space="preserve">early </w:t>
      </w:r>
      <w:r w:rsidR="003A23B5" w:rsidRPr="00D6521B">
        <w:rPr>
          <w:rFonts w:asciiTheme="minorHAnsi" w:hAnsiTheme="minorHAnsi" w:cstheme="minorHAnsi"/>
          <w:sz w:val="24"/>
          <w:szCs w:val="24"/>
        </w:rPr>
        <w:t>2022.</w:t>
      </w:r>
      <w:r w:rsidR="00D6521B" w:rsidRPr="00D6521B">
        <w:rPr>
          <w:rFonts w:asciiTheme="minorHAnsi" w:hAnsiTheme="minorHAnsi" w:cstheme="minorHAnsi"/>
          <w:sz w:val="24"/>
          <w:szCs w:val="24"/>
        </w:rPr>
        <w:t xml:space="preserve"> </w:t>
      </w:r>
      <w:r w:rsidR="001B516D">
        <w:rPr>
          <w:rFonts w:asciiTheme="minorHAnsi" w:hAnsiTheme="minorHAnsi" w:cstheme="minorHAnsi"/>
          <w:sz w:val="24"/>
          <w:szCs w:val="24"/>
        </w:rPr>
        <w:t xml:space="preserve">Initially looking at </w:t>
      </w:r>
      <w:r w:rsidR="003A23B5" w:rsidRPr="00D6521B">
        <w:rPr>
          <w:rFonts w:asciiTheme="minorHAnsi" w:hAnsiTheme="minorHAnsi" w:cstheme="minorHAnsi"/>
          <w:sz w:val="24"/>
          <w:szCs w:val="24"/>
        </w:rPr>
        <w:t xml:space="preserve">-September </w:t>
      </w:r>
      <w:r w:rsidR="000C7A61" w:rsidRPr="00D6521B">
        <w:rPr>
          <w:rFonts w:asciiTheme="minorHAnsi" w:hAnsiTheme="minorHAnsi" w:cstheme="minorHAnsi"/>
          <w:sz w:val="24"/>
          <w:szCs w:val="24"/>
        </w:rPr>
        <w:t>OR August</w:t>
      </w:r>
      <w:r w:rsidR="003A23B5" w:rsidRPr="00D6521B">
        <w:rPr>
          <w:rFonts w:asciiTheme="minorHAnsi" w:hAnsiTheme="minorHAnsi" w:cstheme="minorHAnsi"/>
          <w:sz w:val="24"/>
          <w:szCs w:val="24"/>
        </w:rPr>
        <w:t xml:space="preserve"> -October 2022.</w:t>
      </w:r>
    </w:p>
    <w:p w14:paraId="4E94DCCA" w14:textId="0CA50DD1" w:rsidR="001D578F" w:rsidRPr="001B516D" w:rsidRDefault="001D578F" w:rsidP="00435760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1B516D">
        <w:rPr>
          <w:rFonts w:asciiTheme="minorHAnsi" w:hAnsiTheme="minorHAnsi" w:cstheme="minorHAnsi"/>
          <w:sz w:val="24"/>
          <w:szCs w:val="24"/>
        </w:rPr>
        <w:t xml:space="preserve">South Africa </w:t>
      </w:r>
      <w:r w:rsidR="001B516D" w:rsidRPr="001B516D">
        <w:rPr>
          <w:rFonts w:asciiTheme="minorHAnsi" w:hAnsiTheme="minorHAnsi" w:cstheme="minorHAnsi"/>
          <w:sz w:val="24"/>
          <w:szCs w:val="24"/>
        </w:rPr>
        <w:t xml:space="preserve">– Dr. </w:t>
      </w:r>
      <w:proofErr w:type="spellStart"/>
      <w:r w:rsidR="001B516D" w:rsidRPr="001B516D">
        <w:rPr>
          <w:rFonts w:asciiTheme="minorHAnsi" w:hAnsiTheme="minorHAnsi" w:cstheme="minorHAnsi"/>
          <w:sz w:val="24"/>
          <w:szCs w:val="24"/>
        </w:rPr>
        <w:t>Kilborn</w:t>
      </w:r>
      <w:proofErr w:type="spellEnd"/>
      <w:r w:rsidR="001B516D" w:rsidRPr="001B516D">
        <w:rPr>
          <w:rFonts w:asciiTheme="minorHAnsi" w:hAnsiTheme="minorHAnsi" w:cstheme="minorHAnsi"/>
          <w:sz w:val="24"/>
          <w:szCs w:val="24"/>
        </w:rPr>
        <w:t xml:space="preserve"> reports the department has a fellow from Ghana in 2022, but will not be able to offer an Observership for 2022. The hospital is limiting numbers of non- appointed staff in anticipation of a 4th wave of COVID and very poor vaccination statistics thus far.</w:t>
      </w:r>
    </w:p>
    <w:p w14:paraId="79B912A7" w14:textId="330FBBB5" w:rsidR="00435760" w:rsidRDefault="003A23B5" w:rsidP="00435760">
      <w:pPr>
        <w:pStyle w:val="ListParagraph"/>
        <w:numPr>
          <w:ilvl w:val="2"/>
          <w:numId w:val="15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1B516D">
        <w:rPr>
          <w:rFonts w:asciiTheme="minorHAnsi" w:hAnsiTheme="minorHAnsi" w:cstheme="minorHAnsi"/>
          <w:sz w:val="24"/>
          <w:szCs w:val="24"/>
        </w:rPr>
        <w:t xml:space="preserve">Chile </w:t>
      </w:r>
      <w:r w:rsidR="001B516D" w:rsidRPr="001B516D">
        <w:rPr>
          <w:rFonts w:asciiTheme="minorHAnsi" w:hAnsiTheme="minorHAnsi" w:cstheme="minorHAnsi"/>
          <w:sz w:val="24"/>
          <w:szCs w:val="24"/>
        </w:rPr>
        <w:t>–</w:t>
      </w:r>
      <w:r w:rsidRPr="001B516D">
        <w:rPr>
          <w:rFonts w:asciiTheme="minorHAnsi" w:hAnsiTheme="minorHAnsi" w:cstheme="minorHAnsi"/>
          <w:sz w:val="24"/>
          <w:szCs w:val="24"/>
        </w:rPr>
        <w:t xml:space="preserve"> </w:t>
      </w:r>
      <w:r w:rsidR="001B516D" w:rsidRPr="001B516D">
        <w:rPr>
          <w:rFonts w:asciiTheme="minorHAnsi" w:hAnsiTheme="minorHAnsi" w:cstheme="minorHAnsi"/>
          <w:sz w:val="24"/>
          <w:szCs w:val="24"/>
        </w:rPr>
        <w:t xml:space="preserve">Dr. Garcia reports that if the COVID situation remains stable, it is possible they will be able to host an observership later in 2022. </w:t>
      </w:r>
    </w:p>
    <w:p w14:paraId="7DA0CBBE" w14:textId="59B57441" w:rsidR="007D7F59" w:rsidRPr="007D7F59" w:rsidRDefault="007D7F59" w:rsidP="007D7F59">
      <w:pPr>
        <w:pStyle w:val="ListParagraph"/>
        <w:numPr>
          <w:ilvl w:val="3"/>
          <w:numId w:val="15"/>
        </w:numPr>
        <w:spacing w:after="0" w:line="240" w:lineRule="auto"/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7D7F5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ACTION: Jennifer will follow-up with hosts to finalize 2022 plans. </w:t>
      </w:r>
    </w:p>
    <w:p w14:paraId="0FE04F9D" w14:textId="77777777" w:rsidR="00435760" w:rsidRPr="00435760" w:rsidRDefault="00435760" w:rsidP="00435760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B5AFB86" w14:textId="66E14E13" w:rsidR="00435760" w:rsidRPr="00435760" w:rsidRDefault="00435760" w:rsidP="00435760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9CCFF"/>
        <w:spacing w:line="240" w:lineRule="auto"/>
        <w:ind w:left="360"/>
        <w:jc w:val="center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b/>
        </w:rPr>
        <w:t xml:space="preserve">Committee </w:t>
      </w:r>
      <w:r w:rsidRPr="00435760">
        <w:rPr>
          <w:rFonts w:asciiTheme="majorHAnsi" w:hAnsiTheme="majorHAnsi" w:cstheme="majorHAnsi"/>
          <w:b/>
        </w:rPr>
        <w:t xml:space="preserve">Updates   </w:t>
      </w:r>
    </w:p>
    <w:p w14:paraId="1C02ADE0" w14:textId="6C7D2A75" w:rsidR="00065222" w:rsidRPr="00435760" w:rsidRDefault="00065222" w:rsidP="00435760">
      <w:pPr>
        <w:tabs>
          <w:tab w:val="num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216DF9FD" w14:textId="140D0625" w:rsidR="007D7F59" w:rsidRDefault="001B516D" w:rsidP="00435760">
      <w:pPr>
        <w:numPr>
          <w:ilvl w:val="0"/>
          <w:numId w:val="15"/>
        </w:numPr>
        <w:tabs>
          <w:tab w:val="clear" w:pos="720"/>
        </w:tabs>
        <w:spacing w:line="240" w:lineRule="auto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 w:rsidRPr="00435760">
        <w:rPr>
          <w:rFonts w:asciiTheme="minorHAnsi" w:hAnsiTheme="minorHAnsi" w:cstheme="minorHAnsi"/>
          <w:b/>
          <w:bCs/>
          <w:color w:val="444444"/>
          <w:sz w:val="24"/>
          <w:szCs w:val="24"/>
          <w:shd w:val="clear" w:color="auto" w:fill="FFFFFF"/>
        </w:rPr>
        <w:t>Education Committee</w:t>
      </w:r>
      <w:r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– Sanjay Prabhu </w:t>
      </w:r>
      <w:r w:rsidR="00435760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reported that the webinar program would re-launch in the coming months. Plans are to collaborate with other organizations, perhaps starting with the BSNR. </w:t>
      </w:r>
      <w:r w:rsidR="007D7F59"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More details to follow.</w:t>
      </w:r>
    </w:p>
    <w:p w14:paraId="3381A10A" w14:textId="77777777" w:rsidR="007D7F59" w:rsidRDefault="007D7F59">
      <w:pPr>
        <w:spacing w:after="160" w:line="259" w:lineRule="auto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br w:type="page"/>
      </w:r>
    </w:p>
    <w:p w14:paraId="281A4A65" w14:textId="77777777" w:rsidR="00065222" w:rsidRPr="00435760" w:rsidRDefault="00065222" w:rsidP="007D7F59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C31D28F" w14:textId="77777777" w:rsidR="00435760" w:rsidRPr="00435760" w:rsidRDefault="00435760" w:rsidP="00435760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E6777DC" w14:textId="0704DB5D" w:rsidR="00435760" w:rsidRPr="00435760" w:rsidRDefault="00435760" w:rsidP="00435760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9CCFF"/>
        <w:spacing w:line="240" w:lineRule="auto"/>
        <w:ind w:left="360"/>
        <w:jc w:val="center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b/>
        </w:rPr>
        <w:t>Administration</w:t>
      </w:r>
    </w:p>
    <w:p w14:paraId="78DA5F0D" w14:textId="77777777" w:rsidR="00435760" w:rsidRDefault="00435760" w:rsidP="004357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435760">
        <w:rPr>
          <w:rFonts w:asciiTheme="minorHAnsi" w:hAnsiTheme="minorHAnsi" w:cstheme="minorHAnsi"/>
          <w:sz w:val="24"/>
          <w:szCs w:val="24"/>
        </w:rPr>
        <w:t>Jennifer Boylan reported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5C752EF" w14:textId="78A7ACFD" w:rsidR="00065222" w:rsidRDefault="00435760" w:rsidP="0043576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435760">
        <w:rPr>
          <w:rFonts w:asciiTheme="minorHAnsi" w:hAnsiTheme="minorHAnsi" w:cstheme="minorHAnsi"/>
          <w:sz w:val="24"/>
          <w:szCs w:val="24"/>
        </w:rPr>
        <w:t xml:space="preserve">he </w:t>
      </w:r>
      <w:r w:rsidR="00065222" w:rsidRPr="00435760">
        <w:rPr>
          <w:rFonts w:asciiTheme="minorHAnsi" w:hAnsiTheme="minorHAnsi" w:cstheme="minorHAnsi"/>
          <w:sz w:val="24"/>
          <w:szCs w:val="24"/>
        </w:rPr>
        <w:t>Call for Society selections of 2022-23 WFPI Executive Committee vacancies</w:t>
      </w:r>
      <w:r w:rsidRPr="00435760">
        <w:rPr>
          <w:rFonts w:asciiTheme="minorHAnsi" w:hAnsiTheme="minorHAnsi" w:cstheme="minorHAnsi"/>
          <w:sz w:val="24"/>
          <w:szCs w:val="24"/>
        </w:rPr>
        <w:t xml:space="preserve"> had been sent to the Leadership Organizations. </w:t>
      </w:r>
    </w:p>
    <w:p w14:paraId="30B702EC" w14:textId="77777777" w:rsidR="00435760" w:rsidRPr="00435760" w:rsidRDefault="00435760" w:rsidP="00435760">
      <w:pPr>
        <w:numPr>
          <w:ilvl w:val="1"/>
          <w:numId w:val="17"/>
        </w:numPr>
        <w:spacing w:line="240" w:lineRule="auto"/>
        <w:rPr>
          <w:rFonts w:asciiTheme="minorHAnsi" w:hAnsiTheme="minorHAnsi" w:cstheme="minorHAnsi"/>
        </w:rPr>
      </w:pPr>
      <w:r w:rsidRPr="00435760">
        <w:rPr>
          <w:rFonts w:asciiTheme="minorHAnsi" w:hAnsiTheme="minorHAnsi" w:cstheme="minorHAnsi"/>
          <w:sz w:val="24"/>
          <w:szCs w:val="24"/>
        </w:rPr>
        <w:t xml:space="preserve">Emails thanking those individuals who donated to the WFPI in 2021 will be sent shortly. Draft letter out for approval. </w:t>
      </w:r>
    </w:p>
    <w:p w14:paraId="4AC53CEB" w14:textId="12177AE0" w:rsidR="00065222" w:rsidRDefault="00065222" w:rsidP="004357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435760">
        <w:rPr>
          <w:rFonts w:asciiTheme="minorHAnsi" w:hAnsiTheme="minorHAnsi" w:cstheme="minorHAnsi"/>
          <w:sz w:val="24"/>
          <w:szCs w:val="24"/>
        </w:rPr>
        <w:t>Upcoming WFPI meetings</w:t>
      </w:r>
    </w:p>
    <w:p w14:paraId="29D194AE" w14:textId="76B54FAB" w:rsidR="000C7A61" w:rsidRPr="000C7A61" w:rsidRDefault="000C7A61" w:rsidP="000C7A61">
      <w:pPr>
        <w:numPr>
          <w:ilvl w:val="1"/>
          <w:numId w:val="17"/>
        </w:numPr>
        <w:spacing w:before="100" w:beforeAutospacing="1" w:after="0" w:line="240" w:lineRule="auto"/>
        <w:textAlignment w:val="center"/>
        <w:rPr>
          <w:rFonts w:asciiTheme="minorHAnsi" w:hAnsiTheme="minorHAnsi" w:cstheme="minorHAnsi"/>
          <w:sz w:val="24"/>
          <w:szCs w:val="24"/>
        </w:rPr>
      </w:pPr>
      <w:r w:rsidRPr="000C7A61">
        <w:rPr>
          <w:rFonts w:asciiTheme="minorHAnsi" w:hAnsiTheme="minorHAnsi" w:cstheme="minorHAnsi"/>
          <w:color w:val="444444"/>
          <w:shd w:val="clear" w:color="auto" w:fill="FFFFFF"/>
        </w:rPr>
        <w:t xml:space="preserve">April 7, 2022 - 1:00 pm UTC/ 9:00 am ET in </w:t>
      </w:r>
      <w:proofErr w:type="gramStart"/>
      <w:r w:rsidRPr="000C7A61">
        <w:rPr>
          <w:rFonts w:asciiTheme="minorHAnsi" w:hAnsiTheme="minorHAnsi" w:cstheme="minorHAnsi"/>
          <w:color w:val="444444"/>
          <w:shd w:val="clear" w:color="auto" w:fill="FFFFFF"/>
        </w:rPr>
        <w:t xml:space="preserve">US </w:t>
      </w:r>
      <w:r w:rsidRPr="000C7A61">
        <w:rPr>
          <w:rFonts w:eastAsia="Times New Roman"/>
          <w:b/>
          <w:bCs/>
          <w:shd w:val="clear" w:color="auto" w:fill="FFFFFF"/>
          <w:lang w:val="en-US"/>
        </w:rPr>
        <w:t xml:space="preserve"> -</w:t>
      </w:r>
      <w:proofErr w:type="gramEnd"/>
      <w:r w:rsidRPr="000C7A61">
        <w:rPr>
          <w:rFonts w:eastAsia="Times New Roman"/>
          <w:b/>
          <w:bCs/>
          <w:shd w:val="clear" w:color="auto" w:fill="FFFFFF"/>
          <w:lang w:val="en-US"/>
        </w:rPr>
        <w:t xml:space="preserve"> Note - meetings will always be held “at the regular time.”   </w:t>
      </w:r>
    </w:p>
    <w:p w14:paraId="529B3334" w14:textId="77777777" w:rsidR="000C7A61" w:rsidRPr="000C7A61" w:rsidRDefault="000C7A61" w:rsidP="000C7A61">
      <w:pPr>
        <w:numPr>
          <w:ilvl w:val="1"/>
          <w:numId w:val="17"/>
        </w:numPr>
        <w:spacing w:before="100" w:beforeAutospacing="1" w:after="0" w:line="240" w:lineRule="auto"/>
        <w:textAlignment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 xml:space="preserve">June 2, 2022 - </w:t>
      </w:r>
      <w:r w:rsidRPr="000C7A61">
        <w:rPr>
          <w:rFonts w:asciiTheme="minorHAnsi" w:hAnsiTheme="minorHAnsi" w:cstheme="minorHAnsi"/>
          <w:color w:val="444444"/>
          <w:shd w:val="clear" w:color="auto" w:fill="FFFFFF"/>
        </w:rPr>
        <w:t xml:space="preserve">1:00 pm UTC/ 9:00 am ET in </w:t>
      </w:r>
      <w:proofErr w:type="gramStart"/>
      <w:r w:rsidRPr="000C7A61">
        <w:rPr>
          <w:rFonts w:asciiTheme="minorHAnsi" w:hAnsiTheme="minorHAnsi" w:cstheme="minorHAnsi"/>
          <w:color w:val="444444"/>
          <w:shd w:val="clear" w:color="auto" w:fill="FFFFFF"/>
        </w:rPr>
        <w:t xml:space="preserve">US </w:t>
      </w:r>
      <w:r w:rsidRPr="000C7A61">
        <w:rPr>
          <w:rFonts w:eastAsia="Times New Roman"/>
          <w:b/>
          <w:bCs/>
          <w:shd w:val="clear" w:color="auto" w:fill="FFFFFF"/>
          <w:lang w:val="en-US"/>
        </w:rPr>
        <w:t xml:space="preserve"> -</w:t>
      </w:r>
      <w:proofErr w:type="gramEnd"/>
      <w:r w:rsidRPr="000C7A61">
        <w:rPr>
          <w:rFonts w:eastAsia="Times New Roman"/>
          <w:b/>
          <w:bCs/>
          <w:shd w:val="clear" w:color="auto" w:fill="FFFFFF"/>
          <w:lang w:val="en-US"/>
        </w:rPr>
        <w:t xml:space="preserve"> Note - meetings will always be held “at the regular time.”   </w:t>
      </w:r>
    </w:p>
    <w:p w14:paraId="37534F57" w14:textId="77777777" w:rsidR="000C7A61" w:rsidRPr="000C7A61" w:rsidRDefault="000C7A61" w:rsidP="000C7A61">
      <w:pPr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Meetings at Meetings? </w:t>
      </w:r>
    </w:p>
    <w:p w14:paraId="3230E9B3" w14:textId="59F2166E" w:rsidR="00065222" w:rsidRPr="00435760" w:rsidRDefault="00065222" w:rsidP="000C7A61">
      <w:pPr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SPR 2022 – Denver, Colorado, April 27 - May </w:t>
      </w:r>
      <w:proofErr w:type="gramStart"/>
      <w:r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1</w:t>
      </w:r>
      <w:r w:rsidR="000C7A61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?</w:t>
      </w:r>
      <w:proofErr w:type="gramEnd"/>
      <w:r w:rsidR="000C7A61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</w:t>
      </w:r>
    </w:p>
    <w:p w14:paraId="19823C11" w14:textId="03CECC7B" w:rsidR="00065222" w:rsidRPr="00A33CFC" w:rsidRDefault="00065222" w:rsidP="000C7A61">
      <w:pPr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SLARP – Cartagena, Columbia May 10-12</w:t>
      </w:r>
      <w:r w:rsidR="000C7A61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</w:t>
      </w:r>
    </w:p>
    <w:p w14:paraId="344708F5" w14:textId="77777777" w:rsidR="00065222" w:rsidRPr="00A33CFC" w:rsidRDefault="00065222" w:rsidP="000C7A61">
      <w:pPr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3CFC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ESPR 2022 – Marseille, France June 6 – 10</w:t>
      </w:r>
    </w:p>
    <w:p w14:paraId="7295A4A8" w14:textId="4D6CAADF" w:rsidR="00865AF4" w:rsidRPr="00424CC2" w:rsidRDefault="00065222" w:rsidP="000C7A61">
      <w:pPr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435760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WFPI Annual Assembly – by Zoom in the summer or in person at a meeting? </w:t>
      </w:r>
    </w:p>
    <w:sectPr w:rsidR="00865AF4" w:rsidRPr="00424CC2" w:rsidSect="004165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0E"/>
    <w:multiLevelType w:val="multilevel"/>
    <w:tmpl w:val="87AC7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376F4"/>
    <w:multiLevelType w:val="hybridMultilevel"/>
    <w:tmpl w:val="3BCEDCC4"/>
    <w:lvl w:ilvl="0" w:tplc="8F02A4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769"/>
    <w:multiLevelType w:val="multilevel"/>
    <w:tmpl w:val="EB4EA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923C0A"/>
    <w:multiLevelType w:val="hybridMultilevel"/>
    <w:tmpl w:val="0CA4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2984"/>
    <w:multiLevelType w:val="hybridMultilevel"/>
    <w:tmpl w:val="DD4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22B9"/>
    <w:multiLevelType w:val="hybridMultilevel"/>
    <w:tmpl w:val="B210A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82004"/>
    <w:multiLevelType w:val="multilevel"/>
    <w:tmpl w:val="BE460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73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73E74C8"/>
    <w:multiLevelType w:val="hybridMultilevel"/>
    <w:tmpl w:val="C3FA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70D1"/>
    <w:multiLevelType w:val="multilevel"/>
    <w:tmpl w:val="9EFE1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73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5E8279D"/>
    <w:multiLevelType w:val="hybridMultilevel"/>
    <w:tmpl w:val="AD8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11E4"/>
    <w:multiLevelType w:val="hybridMultilevel"/>
    <w:tmpl w:val="82DE1CDA"/>
    <w:lvl w:ilvl="0" w:tplc="04D6D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0AA61BF"/>
    <w:multiLevelType w:val="multilevel"/>
    <w:tmpl w:val="59C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14635"/>
    <w:multiLevelType w:val="multilevel"/>
    <w:tmpl w:val="61F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12F2B"/>
    <w:multiLevelType w:val="hybridMultilevel"/>
    <w:tmpl w:val="5456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1DFE"/>
    <w:multiLevelType w:val="hybridMultilevel"/>
    <w:tmpl w:val="82DE1CDA"/>
    <w:lvl w:ilvl="0" w:tplc="04D6D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F0C760C"/>
    <w:multiLevelType w:val="multilevel"/>
    <w:tmpl w:val="11E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40046"/>
    <w:multiLevelType w:val="multilevel"/>
    <w:tmpl w:val="41746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0F2796"/>
    <w:multiLevelType w:val="multilevel"/>
    <w:tmpl w:val="B5228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73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7F843AC"/>
    <w:multiLevelType w:val="hybridMultilevel"/>
    <w:tmpl w:val="7166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21"/>
    <w:rsid w:val="00065222"/>
    <w:rsid w:val="00082286"/>
    <w:rsid w:val="00087DF2"/>
    <w:rsid w:val="000C7A61"/>
    <w:rsid w:val="000E3610"/>
    <w:rsid w:val="00111F7A"/>
    <w:rsid w:val="001218A3"/>
    <w:rsid w:val="00133CC8"/>
    <w:rsid w:val="00147BF6"/>
    <w:rsid w:val="00181EEA"/>
    <w:rsid w:val="001A0C07"/>
    <w:rsid w:val="001B215B"/>
    <w:rsid w:val="001B516D"/>
    <w:rsid w:val="001D578F"/>
    <w:rsid w:val="001D751F"/>
    <w:rsid w:val="002067D0"/>
    <w:rsid w:val="00221CDD"/>
    <w:rsid w:val="00260E8A"/>
    <w:rsid w:val="002E0651"/>
    <w:rsid w:val="00324449"/>
    <w:rsid w:val="00374681"/>
    <w:rsid w:val="00396C11"/>
    <w:rsid w:val="003A23B5"/>
    <w:rsid w:val="003B7E12"/>
    <w:rsid w:val="004165B4"/>
    <w:rsid w:val="00416E84"/>
    <w:rsid w:val="00424CC2"/>
    <w:rsid w:val="00435760"/>
    <w:rsid w:val="004A0FF4"/>
    <w:rsid w:val="00520E33"/>
    <w:rsid w:val="00552589"/>
    <w:rsid w:val="0055562F"/>
    <w:rsid w:val="005A2F47"/>
    <w:rsid w:val="005A6611"/>
    <w:rsid w:val="005C3906"/>
    <w:rsid w:val="005C747D"/>
    <w:rsid w:val="00674021"/>
    <w:rsid w:val="006A0742"/>
    <w:rsid w:val="006B3687"/>
    <w:rsid w:val="006D74DE"/>
    <w:rsid w:val="006D793D"/>
    <w:rsid w:val="006E5697"/>
    <w:rsid w:val="007252F1"/>
    <w:rsid w:val="007525E7"/>
    <w:rsid w:val="00757497"/>
    <w:rsid w:val="007979F4"/>
    <w:rsid w:val="007B2466"/>
    <w:rsid w:val="007B70FA"/>
    <w:rsid w:val="007B778C"/>
    <w:rsid w:val="007D7F59"/>
    <w:rsid w:val="00846A9C"/>
    <w:rsid w:val="00851AD2"/>
    <w:rsid w:val="00865AF4"/>
    <w:rsid w:val="00872C07"/>
    <w:rsid w:val="00882195"/>
    <w:rsid w:val="00914936"/>
    <w:rsid w:val="009675CA"/>
    <w:rsid w:val="00985192"/>
    <w:rsid w:val="0099100C"/>
    <w:rsid w:val="009E20AB"/>
    <w:rsid w:val="009E59B3"/>
    <w:rsid w:val="00AC6C74"/>
    <w:rsid w:val="00AD1ACE"/>
    <w:rsid w:val="00B05F4B"/>
    <w:rsid w:val="00B20A68"/>
    <w:rsid w:val="00B4037E"/>
    <w:rsid w:val="00B9012F"/>
    <w:rsid w:val="00B91FD0"/>
    <w:rsid w:val="00BF3DC2"/>
    <w:rsid w:val="00C54413"/>
    <w:rsid w:val="00C72EC5"/>
    <w:rsid w:val="00C81190"/>
    <w:rsid w:val="00CB26DB"/>
    <w:rsid w:val="00CF455D"/>
    <w:rsid w:val="00D357CB"/>
    <w:rsid w:val="00D52B45"/>
    <w:rsid w:val="00D6521B"/>
    <w:rsid w:val="00D8407F"/>
    <w:rsid w:val="00D8685E"/>
    <w:rsid w:val="00DD6EE5"/>
    <w:rsid w:val="00E3160A"/>
    <w:rsid w:val="00E73F16"/>
    <w:rsid w:val="00E96446"/>
    <w:rsid w:val="00EC7A65"/>
    <w:rsid w:val="00EE65C6"/>
    <w:rsid w:val="00F0532F"/>
    <w:rsid w:val="00F060E5"/>
    <w:rsid w:val="00F9355D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882F"/>
  <w15:docId w15:val="{CC6CE9AC-78F7-4E4C-8ABE-E51BDF21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60"/>
    <w:pPr>
      <w:spacing w:after="200" w:line="276" w:lineRule="auto"/>
    </w:pPr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021"/>
    <w:pPr>
      <w:spacing w:after="0" w:line="240" w:lineRule="auto"/>
    </w:pPr>
    <w:rPr>
      <w:rFonts w:ascii="Calibri" w:eastAsia="Calibri" w:hAnsi="Calibri" w:cs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F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5562F"/>
    <w:rPr>
      <w:b/>
      <w:bCs/>
    </w:rPr>
  </w:style>
  <w:style w:type="character" w:styleId="Emphasis">
    <w:name w:val="Emphasis"/>
    <w:basedOn w:val="DefaultParagraphFont"/>
    <w:uiPriority w:val="20"/>
    <w:qFormat/>
    <w:rsid w:val="0055562F"/>
    <w:rPr>
      <w:i/>
      <w:iCs/>
    </w:rPr>
  </w:style>
  <w:style w:type="character" w:styleId="Hyperlink">
    <w:name w:val="Hyperlink"/>
    <w:basedOn w:val="DefaultParagraphFont"/>
    <w:uiPriority w:val="99"/>
    <w:unhideWhenUsed/>
    <w:rsid w:val="00555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85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E65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zh-HK"/>
    </w:rPr>
  </w:style>
  <w:style w:type="character" w:customStyle="1" w:styleId="BodyTextChar">
    <w:name w:val="Body Text Char"/>
    <w:basedOn w:val="DefaultParagraphFont"/>
    <w:link w:val="BodyText"/>
    <w:uiPriority w:val="1"/>
    <w:rsid w:val="00EE65C6"/>
    <w:rPr>
      <w:rFonts w:ascii="Arial" w:eastAsia="Arial" w:hAnsi="Arial" w:cs="Arial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piweb.org/Portals/7/Workrooms/Agendas%202021/RAB%20MoU%20WFPI.docx?ver=sS9F6wwELSPT578AoKNq_g%3d%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fpiweb.org/Portals/7/Workrooms/Agendas%202021/WHO%20RAD%20Scholar%20GLF%20Project.pdf?ver=Uz-lkAuKQ4kiEEoKasKyf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2B6BD9E7D414F9CECCF3604D3C93C" ma:contentTypeVersion="13" ma:contentTypeDescription="Create a new document." ma:contentTypeScope="" ma:versionID="2419494b31270ff217b26879eab39625">
  <xsd:schema xmlns:xsd="http://www.w3.org/2001/XMLSchema" xmlns:xs="http://www.w3.org/2001/XMLSchema" xmlns:p="http://schemas.microsoft.com/office/2006/metadata/properties" xmlns:ns3="343e4ef7-fdf4-40d6-9c75-bd24d10e151c" xmlns:ns4="ef65bf0b-8e0b-4482-87d6-26c51bd9f53d" targetNamespace="http://schemas.microsoft.com/office/2006/metadata/properties" ma:root="true" ma:fieldsID="ca92202e6e23c74bd3bceb86eb47a883" ns3:_="" ns4:_="">
    <xsd:import namespace="343e4ef7-fdf4-40d6-9c75-bd24d10e151c"/>
    <xsd:import namespace="ef65bf0b-8e0b-4482-87d6-26c51bd9f5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e4ef7-fdf4-40d6-9c75-bd24d10e15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bf0b-8e0b-4482-87d6-26c51bd9f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57C9C-DA3A-461B-AA8B-408ABF81B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D4B08-609E-428F-A12A-C5888C0F4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e4ef7-fdf4-40d6-9c75-bd24d10e151c"/>
    <ds:schemaRef ds:uri="ef65bf0b-8e0b-4482-87d6-26c51bd9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C6965-56AF-41F0-8915-31CAAAF3E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16324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Boylan, Jennifer</dc:creator>
  <cp:keywords/>
  <dc:description/>
  <cp:lastModifiedBy>jkboylan55@gmail.com</cp:lastModifiedBy>
  <cp:revision>6</cp:revision>
  <dcterms:created xsi:type="dcterms:W3CDTF">2022-02-22T15:49:00Z</dcterms:created>
  <dcterms:modified xsi:type="dcterms:W3CDTF">2022-03-15T13:50:00Z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0x0101008C42B6BD9E7D414F9CECCF3604D3C93C</vt:lpwstr>
  </property>
</Properties>
</file>